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2EB315" w14:textId="77777777" w:rsidR="00593884" w:rsidRPr="00593884" w:rsidRDefault="00593884" w:rsidP="009329DF">
      <w:pPr>
        <w:widowControl w:val="0"/>
        <w:autoSpaceDE w:val="0"/>
        <w:autoSpaceDN w:val="0"/>
        <w:spacing w:after="0" w:line="240" w:lineRule="auto"/>
        <w:ind w:left="2468" w:firstLine="412"/>
        <w:rPr>
          <w:rFonts w:ascii="Times New Roman" w:eastAsia="Arial" w:hAnsi="Arial" w:cs="Arial"/>
          <w:kern w:val="0"/>
          <w:sz w:val="20"/>
          <w:szCs w:val="22"/>
          <w14:ligatures w14:val="none"/>
        </w:rPr>
      </w:pPr>
      <w:r w:rsidRPr="00593884">
        <w:rPr>
          <w:rFonts w:ascii="Times New Roman" w:eastAsia="Arial" w:hAnsi="Arial" w:cs="Arial"/>
          <w:noProof/>
          <w:kern w:val="0"/>
          <w:sz w:val="20"/>
          <w:szCs w:val="22"/>
          <w14:ligatures w14:val="none"/>
        </w:rPr>
        <w:drawing>
          <wp:inline distT="0" distB="0" distL="0" distR="0" wp14:anchorId="6A676037" wp14:editId="1AE31D70">
            <wp:extent cx="4839846" cy="810768"/>
            <wp:effectExtent l="0" t="0" r="0" b="0"/>
            <wp:docPr id="1" name="image1.jpeg" descr="Grinnell Colle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4839846" cy="810768"/>
                    </a:xfrm>
                    <a:prstGeom prst="rect">
                      <a:avLst/>
                    </a:prstGeom>
                  </pic:spPr>
                </pic:pic>
              </a:graphicData>
            </a:graphic>
          </wp:inline>
        </w:drawing>
      </w:r>
    </w:p>
    <w:p w14:paraId="1B9911B6" w14:textId="77777777" w:rsidR="00593884" w:rsidRPr="00593884" w:rsidRDefault="00593884" w:rsidP="00593884">
      <w:pPr>
        <w:widowControl w:val="0"/>
        <w:autoSpaceDE w:val="0"/>
        <w:autoSpaceDN w:val="0"/>
        <w:spacing w:before="5" w:after="0" w:line="240" w:lineRule="auto"/>
        <w:rPr>
          <w:rFonts w:ascii="Times New Roman" w:eastAsia="Arial" w:hAnsi="Arial" w:cs="Arial"/>
          <w:kern w:val="0"/>
          <w:sz w:val="25"/>
          <w:szCs w:val="22"/>
          <w14:ligatures w14:val="none"/>
        </w:rPr>
      </w:pPr>
    </w:p>
    <w:p w14:paraId="438E2490" w14:textId="57BEDB7E" w:rsidR="00593884" w:rsidRPr="00593884" w:rsidRDefault="00593884" w:rsidP="00593884">
      <w:pPr>
        <w:widowControl w:val="0"/>
        <w:autoSpaceDE w:val="0"/>
        <w:autoSpaceDN w:val="0"/>
        <w:spacing w:after="0" w:line="835" w:lineRule="exact"/>
        <w:ind w:left="351" w:right="1386"/>
        <w:jc w:val="center"/>
        <w:rPr>
          <w:rFonts w:ascii="Calibri" w:eastAsia="Calibri" w:hAnsi="Calibri" w:cs="Calibri"/>
          <w:b/>
          <w:bCs/>
          <w:kern w:val="0"/>
          <w:sz w:val="72"/>
          <w:szCs w:val="72"/>
          <w14:ligatures w14:val="none"/>
        </w:rPr>
      </w:pPr>
      <w:r>
        <w:rPr>
          <w:rFonts w:ascii="Calibri" w:eastAsia="Calibri" w:hAnsi="Calibri" w:cs="Calibri"/>
          <w:b/>
          <w:bCs/>
          <w:kern w:val="0"/>
          <w:sz w:val="72"/>
          <w:szCs w:val="72"/>
          <w14:ligatures w14:val="none"/>
        </w:rPr>
        <w:t>Campus Hazing Transparency Report</w:t>
      </w:r>
    </w:p>
    <w:p w14:paraId="3F1D8440" w14:textId="448FF0DA" w:rsidR="00593884" w:rsidRPr="00593884" w:rsidRDefault="00593884" w:rsidP="00593884">
      <w:pPr>
        <w:keepNext/>
        <w:keepLines/>
        <w:widowControl w:val="0"/>
        <w:autoSpaceDE w:val="0"/>
        <w:autoSpaceDN w:val="0"/>
        <w:spacing w:before="228" w:after="80" w:line="240" w:lineRule="auto"/>
        <w:ind w:left="351" w:right="1326"/>
        <w:jc w:val="center"/>
        <w:outlineLvl w:val="1"/>
        <w:rPr>
          <w:rFonts w:ascii="Aptos Display" w:eastAsia="Times New Roman" w:hAnsi="Aptos Display" w:cs="Times New Roman"/>
          <w:color w:val="0F4761"/>
          <w:kern w:val="0"/>
          <w:sz w:val="32"/>
          <w:szCs w:val="32"/>
          <w14:ligatures w14:val="none"/>
        </w:rPr>
      </w:pPr>
      <w:bookmarkStart w:id="0" w:name="_Toc209183001"/>
      <w:r w:rsidRPr="00593884">
        <w:rPr>
          <w:rFonts w:ascii="Aptos Display" w:eastAsia="Times New Roman" w:hAnsi="Aptos Display" w:cs="Times New Roman"/>
          <w:color w:val="0F4761"/>
          <w:kern w:val="0"/>
          <w:sz w:val="32"/>
          <w:szCs w:val="32"/>
          <w14:ligatures w14:val="none"/>
        </w:rPr>
        <w:t>(</w:t>
      </w:r>
      <w:r>
        <w:rPr>
          <w:rFonts w:ascii="Aptos Display" w:eastAsia="Times New Roman" w:hAnsi="Aptos Display" w:cs="Times New Roman"/>
          <w:color w:val="0F4761"/>
          <w:kern w:val="0"/>
          <w:sz w:val="32"/>
          <w:szCs w:val="32"/>
          <w14:ligatures w14:val="none"/>
        </w:rPr>
        <w:t>Information included from January 1</w:t>
      </w:r>
      <w:r w:rsidR="00860D66">
        <w:rPr>
          <w:rFonts w:ascii="Aptos Display" w:eastAsia="Times New Roman" w:hAnsi="Aptos Display" w:cs="Times New Roman"/>
          <w:color w:val="0F4761"/>
          <w:kern w:val="0"/>
          <w:sz w:val="32"/>
          <w:szCs w:val="32"/>
          <w14:ligatures w14:val="none"/>
        </w:rPr>
        <w:t>, 2025</w:t>
      </w:r>
      <w:r>
        <w:rPr>
          <w:rFonts w:ascii="Aptos Display" w:eastAsia="Times New Roman" w:hAnsi="Aptos Display" w:cs="Times New Roman"/>
          <w:color w:val="0F4761"/>
          <w:kern w:val="0"/>
          <w:sz w:val="32"/>
          <w:szCs w:val="32"/>
          <w14:ligatures w14:val="none"/>
        </w:rPr>
        <w:t>-</w:t>
      </w:r>
      <w:r w:rsidR="00860D66">
        <w:rPr>
          <w:rFonts w:ascii="Aptos Display" w:eastAsia="Times New Roman" w:hAnsi="Aptos Display" w:cs="Times New Roman"/>
          <w:color w:val="0F4761"/>
          <w:kern w:val="0"/>
          <w:sz w:val="32"/>
          <w:szCs w:val="32"/>
          <w14:ligatures w14:val="none"/>
        </w:rPr>
        <w:t>June</w:t>
      </w:r>
      <w:r>
        <w:rPr>
          <w:rFonts w:ascii="Aptos Display" w:eastAsia="Times New Roman" w:hAnsi="Aptos Display" w:cs="Times New Roman"/>
          <w:color w:val="0F4761"/>
          <w:kern w:val="0"/>
          <w:sz w:val="32"/>
          <w:szCs w:val="32"/>
          <w14:ligatures w14:val="none"/>
        </w:rPr>
        <w:t xml:space="preserve"> 1, 202</w:t>
      </w:r>
      <w:r w:rsidR="00860D66">
        <w:rPr>
          <w:rFonts w:ascii="Aptos Display" w:eastAsia="Times New Roman" w:hAnsi="Aptos Display" w:cs="Times New Roman"/>
          <w:color w:val="0F4761"/>
          <w:kern w:val="0"/>
          <w:sz w:val="32"/>
          <w:szCs w:val="32"/>
          <w14:ligatures w14:val="none"/>
        </w:rPr>
        <w:t>6</w:t>
      </w:r>
      <w:r w:rsidRPr="00593884">
        <w:rPr>
          <w:rFonts w:ascii="Aptos Display" w:eastAsia="Times New Roman" w:hAnsi="Aptos Display" w:cs="Times New Roman"/>
          <w:color w:val="0F4761"/>
          <w:spacing w:val="-4"/>
          <w:kern w:val="0"/>
          <w:sz w:val="32"/>
          <w:szCs w:val="32"/>
          <w14:ligatures w14:val="none"/>
        </w:rPr>
        <w:t>)</w:t>
      </w:r>
      <w:bookmarkEnd w:id="0"/>
    </w:p>
    <w:p w14:paraId="04E6890D" w14:textId="77777777" w:rsidR="00533A81" w:rsidRDefault="00533A81" w:rsidP="00593884">
      <w:pPr>
        <w:jc w:val="center"/>
      </w:pPr>
    </w:p>
    <w:p w14:paraId="171E3BC1" w14:textId="75202CB5" w:rsidR="00323837" w:rsidRPr="00323837" w:rsidRDefault="00323837" w:rsidP="00323837">
      <w:pPr>
        <w:rPr>
          <w:rFonts w:ascii="Calibri" w:hAnsi="Calibri" w:cs="Calibri"/>
        </w:rPr>
      </w:pPr>
      <w:r w:rsidRPr="00323837">
        <w:rPr>
          <w:rFonts w:ascii="Calibri" w:hAnsi="Calibri" w:cs="Calibri"/>
        </w:rPr>
        <w:t>In accordance with Grinnell College policy and the Stop Campus Hazing Act, Grinnell College will publish a Campus Hazing Transparency Report to be published on the Grinnell College website. This transparency report will provide information regarding any established or recognized student organization that has been found in violation of the institution’s hazing policy. The report will include the following information:</w:t>
      </w:r>
    </w:p>
    <w:p w14:paraId="32F8B450" w14:textId="77777777" w:rsidR="00323837" w:rsidRDefault="00323837" w:rsidP="00323837">
      <w:pPr>
        <w:pStyle w:val="ListParagraph"/>
        <w:numPr>
          <w:ilvl w:val="0"/>
          <w:numId w:val="1"/>
        </w:numPr>
        <w:rPr>
          <w:rFonts w:ascii="Calibri" w:hAnsi="Calibri" w:cs="Calibri"/>
        </w:rPr>
      </w:pPr>
      <w:r w:rsidRPr="00323837">
        <w:rPr>
          <w:rFonts w:ascii="Calibri" w:hAnsi="Calibri" w:cs="Calibri"/>
        </w:rPr>
        <w:t>Name of the student organization</w:t>
      </w:r>
    </w:p>
    <w:p w14:paraId="2BB1D30A" w14:textId="77777777" w:rsidR="00323837" w:rsidRDefault="00323837" w:rsidP="00323837">
      <w:pPr>
        <w:pStyle w:val="ListParagraph"/>
        <w:numPr>
          <w:ilvl w:val="0"/>
          <w:numId w:val="1"/>
        </w:numPr>
        <w:rPr>
          <w:rFonts w:ascii="Calibri" w:hAnsi="Calibri" w:cs="Calibri"/>
        </w:rPr>
      </w:pPr>
      <w:r w:rsidRPr="00323837">
        <w:rPr>
          <w:rFonts w:ascii="Calibri" w:hAnsi="Calibri" w:cs="Calibri"/>
        </w:rPr>
        <w:t>General description of the violation, including whether the violation involved the abuse or illegal use of drugs or alcohol</w:t>
      </w:r>
    </w:p>
    <w:p w14:paraId="748721B3" w14:textId="77777777" w:rsidR="00323837" w:rsidRDefault="00323837" w:rsidP="00323837">
      <w:pPr>
        <w:pStyle w:val="ListParagraph"/>
        <w:numPr>
          <w:ilvl w:val="0"/>
          <w:numId w:val="1"/>
        </w:numPr>
        <w:rPr>
          <w:rFonts w:ascii="Calibri" w:hAnsi="Calibri" w:cs="Calibri"/>
        </w:rPr>
      </w:pPr>
      <w:r w:rsidRPr="00323837">
        <w:rPr>
          <w:rFonts w:ascii="Calibri" w:hAnsi="Calibri" w:cs="Calibri"/>
        </w:rPr>
        <w:t>Date the incident was alleged to have occurred</w:t>
      </w:r>
    </w:p>
    <w:p w14:paraId="32620D55" w14:textId="77777777" w:rsidR="00323837" w:rsidRDefault="00323837" w:rsidP="00323837">
      <w:pPr>
        <w:pStyle w:val="ListParagraph"/>
        <w:numPr>
          <w:ilvl w:val="0"/>
          <w:numId w:val="1"/>
        </w:numPr>
        <w:rPr>
          <w:rFonts w:ascii="Calibri" w:hAnsi="Calibri" w:cs="Calibri"/>
        </w:rPr>
      </w:pPr>
      <w:r w:rsidRPr="00323837">
        <w:rPr>
          <w:rFonts w:ascii="Calibri" w:hAnsi="Calibri" w:cs="Calibri"/>
        </w:rPr>
        <w:t>Date the investigation was initiated</w:t>
      </w:r>
    </w:p>
    <w:p w14:paraId="367AF14F" w14:textId="77777777" w:rsidR="00323837" w:rsidRDefault="00323837" w:rsidP="00323837">
      <w:pPr>
        <w:pStyle w:val="ListParagraph"/>
        <w:numPr>
          <w:ilvl w:val="0"/>
          <w:numId w:val="1"/>
        </w:numPr>
        <w:rPr>
          <w:rFonts w:ascii="Calibri" w:hAnsi="Calibri" w:cs="Calibri"/>
        </w:rPr>
      </w:pPr>
      <w:r w:rsidRPr="00323837">
        <w:rPr>
          <w:rFonts w:ascii="Calibri" w:hAnsi="Calibri" w:cs="Calibri"/>
        </w:rPr>
        <w:t>Date the investigation concluded with a finding that a hazing violation occurred</w:t>
      </w:r>
    </w:p>
    <w:p w14:paraId="733F0752" w14:textId="77777777" w:rsidR="00323837" w:rsidRDefault="00323837" w:rsidP="00323837">
      <w:pPr>
        <w:pStyle w:val="ListParagraph"/>
        <w:numPr>
          <w:ilvl w:val="0"/>
          <w:numId w:val="1"/>
        </w:numPr>
        <w:rPr>
          <w:rFonts w:ascii="Calibri" w:hAnsi="Calibri" w:cs="Calibri"/>
        </w:rPr>
      </w:pPr>
      <w:r w:rsidRPr="00323837">
        <w:rPr>
          <w:rFonts w:ascii="Calibri" w:hAnsi="Calibri" w:cs="Calibri"/>
        </w:rPr>
        <w:t>Date the institution provided notice of the finding to the organization</w:t>
      </w:r>
    </w:p>
    <w:p w14:paraId="403E524F" w14:textId="77777777" w:rsidR="00323837" w:rsidRDefault="00323837" w:rsidP="00323837">
      <w:pPr>
        <w:pStyle w:val="ListParagraph"/>
        <w:numPr>
          <w:ilvl w:val="0"/>
          <w:numId w:val="1"/>
        </w:numPr>
        <w:rPr>
          <w:rFonts w:ascii="Calibri" w:hAnsi="Calibri" w:cs="Calibri"/>
        </w:rPr>
      </w:pPr>
      <w:r w:rsidRPr="00323837">
        <w:rPr>
          <w:rFonts w:ascii="Calibri" w:hAnsi="Calibri" w:cs="Calibri"/>
        </w:rPr>
        <w:t>Findings for determination of responsibility</w:t>
      </w:r>
    </w:p>
    <w:p w14:paraId="2A14BC5E" w14:textId="32BE0E7B" w:rsidR="00323837" w:rsidRDefault="00323837" w:rsidP="00323837">
      <w:pPr>
        <w:pStyle w:val="ListParagraph"/>
        <w:numPr>
          <w:ilvl w:val="0"/>
          <w:numId w:val="1"/>
        </w:numPr>
        <w:rPr>
          <w:rFonts w:ascii="Calibri" w:hAnsi="Calibri" w:cs="Calibri"/>
        </w:rPr>
      </w:pPr>
      <w:r w:rsidRPr="00323837">
        <w:rPr>
          <w:rFonts w:ascii="Calibri" w:hAnsi="Calibri" w:cs="Calibri"/>
        </w:rPr>
        <w:t>Sanctions imposed</w:t>
      </w:r>
    </w:p>
    <w:p w14:paraId="3FBA45E8" w14:textId="77777777" w:rsidR="00323837" w:rsidRDefault="00323837" w:rsidP="00323837">
      <w:pPr>
        <w:rPr>
          <w:rFonts w:ascii="Calibri" w:hAnsi="Calibri" w:cs="Calibri"/>
        </w:rPr>
      </w:pPr>
    </w:p>
    <w:p w14:paraId="653A51E2" w14:textId="77777777" w:rsidR="00323837" w:rsidRDefault="00323837" w:rsidP="00323837">
      <w:pPr>
        <w:rPr>
          <w:rFonts w:ascii="Calibri" w:hAnsi="Calibri" w:cs="Calibri"/>
        </w:rPr>
      </w:pPr>
    </w:p>
    <w:p w14:paraId="623A7F9A" w14:textId="77777777" w:rsidR="00323837" w:rsidRPr="00323837" w:rsidRDefault="00323837" w:rsidP="00323837">
      <w:pPr>
        <w:rPr>
          <w:rFonts w:ascii="Calibri" w:hAnsi="Calibri" w:cs="Calibri"/>
        </w:rPr>
      </w:pPr>
    </w:p>
    <w:tbl>
      <w:tblPr>
        <w:tblStyle w:val="PlainTable1"/>
        <w:tblW w:w="0" w:type="auto"/>
        <w:tblLook w:val="04A0" w:firstRow="1" w:lastRow="0" w:firstColumn="1" w:lastColumn="0" w:noHBand="0" w:noVBand="1"/>
      </w:tblPr>
      <w:tblGrid>
        <w:gridCol w:w="1892"/>
        <w:gridCol w:w="2276"/>
        <w:gridCol w:w="1073"/>
        <w:gridCol w:w="1387"/>
        <w:gridCol w:w="1387"/>
        <w:gridCol w:w="1695"/>
        <w:gridCol w:w="1536"/>
        <w:gridCol w:w="1704"/>
      </w:tblGrid>
      <w:tr w:rsidR="00753D56" w14:paraId="37803FF6" w14:textId="77777777" w:rsidTr="00753D5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2" w:type="dxa"/>
          </w:tcPr>
          <w:p w14:paraId="4C65298E" w14:textId="74CCBF74" w:rsidR="00323837" w:rsidRPr="00753D56" w:rsidRDefault="00323837" w:rsidP="00753D56">
            <w:pPr>
              <w:jc w:val="center"/>
              <w:rPr>
                <w:sz w:val="18"/>
                <w:szCs w:val="18"/>
              </w:rPr>
            </w:pPr>
            <w:r w:rsidRPr="00753D56">
              <w:rPr>
                <w:sz w:val="18"/>
                <w:szCs w:val="18"/>
              </w:rPr>
              <w:lastRenderedPageBreak/>
              <w:t>Student Organization</w:t>
            </w:r>
          </w:p>
        </w:tc>
        <w:tc>
          <w:tcPr>
            <w:tcW w:w="2276" w:type="dxa"/>
          </w:tcPr>
          <w:p w14:paraId="5FF7FFFB" w14:textId="1F2D3AF6" w:rsidR="00323837" w:rsidRPr="00753D56" w:rsidRDefault="00323837" w:rsidP="00753D56">
            <w:pPr>
              <w:jc w:val="center"/>
              <w:cnfStyle w:val="100000000000" w:firstRow="1" w:lastRow="0" w:firstColumn="0" w:lastColumn="0" w:oddVBand="0" w:evenVBand="0" w:oddHBand="0" w:evenHBand="0" w:firstRowFirstColumn="0" w:firstRowLastColumn="0" w:lastRowFirstColumn="0" w:lastRowLastColumn="0"/>
              <w:rPr>
                <w:sz w:val="18"/>
                <w:szCs w:val="18"/>
              </w:rPr>
            </w:pPr>
            <w:r w:rsidRPr="00753D56">
              <w:rPr>
                <w:sz w:val="18"/>
                <w:szCs w:val="18"/>
              </w:rPr>
              <w:t>Description of Violation</w:t>
            </w:r>
          </w:p>
        </w:tc>
        <w:tc>
          <w:tcPr>
            <w:tcW w:w="1073" w:type="dxa"/>
          </w:tcPr>
          <w:p w14:paraId="48242064" w14:textId="126D4F9D" w:rsidR="00323837" w:rsidRPr="00753D56" w:rsidRDefault="00323837" w:rsidP="00753D56">
            <w:pPr>
              <w:jc w:val="center"/>
              <w:cnfStyle w:val="100000000000" w:firstRow="1" w:lastRow="0" w:firstColumn="0" w:lastColumn="0" w:oddVBand="0" w:evenVBand="0" w:oddHBand="0" w:evenHBand="0" w:firstRowFirstColumn="0" w:firstRowLastColumn="0" w:lastRowFirstColumn="0" w:lastRowLastColumn="0"/>
              <w:rPr>
                <w:sz w:val="18"/>
                <w:szCs w:val="18"/>
              </w:rPr>
            </w:pPr>
            <w:r w:rsidRPr="00753D56">
              <w:rPr>
                <w:sz w:val="18"/>
                <w:szCs w:val="18"/>
              </w:rPr>
              <w:t>Date Occurred</w:t>
            </w:r>
          </w:p>
        </w:tc>
        <w:tc>
          <w:tcPr>
            <w:tcW w:w="1387" w:type="dxa"/>
          </w:tcPr>
          <w:p w14:paraId="2CFB7EDC" w14:textId="36CFBA57" w:rsidR="00323837" w:rsidRPr="00753D56" w:rsidRDefault="00323837" w:rsidP="00753D56">
            <w:pPr>
              <w:jc w:val="center"/>
              <w:cnfStyle w:val="100000000000" w:firstRow="1" w:lastRow="0" w:firstColumn="0" w:lastColumn="0" w:oddVBand="0" w:evenVBand="0" w:oddHBand="0" w:evenHBand="0" w:firstRowFirstColumn="0" w:firstRowLastColumn="0" w:lastRowFirstColumn="0" w:lastRowLastColumn="0"/>
              <w:rPr>
                <w:sz w:val="18"/>
                <w:szCs w:val="18"/>
              </w:rPr>
            </w:pPr>
            <w:r w:rsidRPr="00753D56">
              <w:rPr>
                <w:sz w:val="18"/>
                <w:szCs w:val="18"/>
              </w:rPr>
              <w:t>Date Investigation Initiated</w:t>
            </w:r>
          </w:p>
        </w:tc>
        <w:tc>
          <w:tcPr>
            <w:tcW w:w="1387" w:type="dxa"/>
          </w:tcPr>
          <w:p w14:paraId="473E924B" w14:textId="5ACC896D" w:rsidR="00323837" w:rsidRPr="00753D56" w:rsidRDefault="00323837" w:rsidP="00753D56">
            <w:pPr>
              <w:jc w:val="center"/>
              <w:cnfStyle w:val="100000000000" w:firstRow="1" w:lastRow="0" w:firstColumn="0" w:lastColumn="0" w:oddVBand="0" w:evenVBand="0" w:oddHBand="0" w:evenHBand="0" w:firstRowFirstColumn="0" w:firstRowLastColumn="0" w:lastRowFirstColumn="0" w:lastRowLastColumn="0"/>
              <w:rPr>
                <w:sz w:val="18"/>
                <w:szCs w:val="18"/>
              </w:rPr>
            </w:pPr>
            <w:r w:rsidRPr="00753D56">
              <w:rPr>
                <w:sz w:val="18"/>
                <w:szCs w:val="18"/>
              </w:rPr>
              <w:t>Date Investigation Concluded</w:t>
            </w:r>
          </w:p>
        </w:tc>
        <w:tc>
          <w:tcPr>
            <w:tcW w:w="1695" w:type="dxa"/>
          </w:tcPr>
          <w:p w14:paraId="467F0EF4" w14:textId="2528F44D" w:rsidR="00323837" w:rsidRPr="00753D56" w:rsidRDefault="00323837" w:rsidP="00753D56">
            <w:pPr>
              <w:jc w:val="center"/>
              <w:cnfStyle w:val="100000000000" w:firstRow="1" w:lastRow="0" w:firstColumn="0" w:lastColumn="0" w:oddVBand="0" w:evenVBand="0" w:oddHBand="0" w:evenHBand="0" w:firstRowFirstColumn="0" w:firstRowLastColumn="0" w:lastRowFirstColumn="0" w:lastRowLastColumn="0"/>
              <w:rPr>
                <w:sz w:val="18"/>
                <w:szCs w:val="18"/>
              </w:rPr>
            </w:pPr>
            <w:r w:rsidRPr="00753D56">
              <w:rPr>
                <w:sz w:val="18"/>
                <w:szCs w:val="18"/>
              </w:rPr>
              <w:t>Date the Institution Provided Notice to Organization of Findings</w:t>
            </w:r>
          </w:p>
        </w:tc>
        <w:tc>
          <w:tcPr>
            <w:tcW w:w="1536" w:type="dxa"/>
          </w:tcPr>
          <w:p w14:paraId="136D79F7" w14:textId="210506E3" w:rsidR="00323837" w:rsidRPr="00753D56" w:rsidRDefault="00323837" w:rsidP="00753D56">
            <w:pPr>
              <w:jc w:val="center"/>
              <w:cnfStyle w:val="100000000000" w:firstRow="1" w:lastRow="0" w:firstColumn="0" w:lastColumn="0" w:oddVBand="0" w:evenVBand="0" w:oddHBand="0" w:evenHBand="0" w:firstRowFirstColumn="0" w:firstRowLastColumn="0" w:lastRowFirstColumn="0" w:lastRowLastColumn="0"/>
              <w:rPr>
                <w:sz w:val="18"/>
                <w:szCs w:val="18"/>
              </w:rPr>
            </w:pPr>
            <w:r w:rsidRPr="00753D56">
              <w:rPr>
                <w:sz w:val="18"/>
                <w:szCs w:val="18"/>
              </w:rPr>
              <w:t>Determination of Responsibility</w:t>
            </w:r>
          </w:p>
        </w:tc>
        <w:tc>
          <w:tcPr>
            <w:tcW w:w="1704" w:type="dxa"/>
          </w:tcPr>
          <w:p w14:paraId="69ECAB9B" w14:textId="05537B71" w:rsidR="00323837" w:rsidRPr="00753D56" w:rsidRDefault="00323837" w:rsidP="00753D56">
            <w:pPr>
              <w:jc w:val="center"/>
              <w:cnfStyle w:val="100000000000" w:firstRow="1" w:lastRow="0" w:firstColumn="0" w:lastColumn="0" w:oddVBand="0" w:evenVBand="0" w:oddHBand="0" w:evenHBand="0" w:firstRowFirstColumn="0" w:firstRowLastColumn="0" w:lastRowFirstColumn="0" w:lastRowLastColumn="0"/>
              <w:rPr>
                <w:sz w:val="18"/>
                <w:szCs w:val="18"/>
              </w:rPr>
            </w:pPr>
            <w:r w:rsidRPr="00753D56">
              <w:rPr>
                <w:sz w:val="18"/>
                <w:szCs w:val="18"/>
              </w:rPr>
              <w:t>Sanctions Imposed</w:t>
            </w:r>
          </w:p>
        </w:tc>
      </w:tr>
      <w:tr w:rsidR="00753D56" w14:paraId="631C3FD3" w14:textId="77777777" w:rsidTr="00753D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2" w:type="dxa"/>
          </w:tcPr>
          <w:p w14:paraId="6609F6A6" w14:textId="77777777" w:rsidR="00753D56" w:rsidRPr="00753D56" w:rsidRDefault="00753D56" w:rsidP="00753D56">
            <w:pPr>
              <w:jc w:val="center"/>
              <w:rPr>
                <w:sz w:val="20"/>
                <w:szCs w:val="20"/>
              </w:rPr>
            </w:pPr>
          </w:p>
        </w:tc>
        <w:tc>
          <w:tcPr>
            <w:tcW w:w="2276" w:type="dxa"/>
          </w:tcPr>
          <w:p w14:paraId="27482389" w14:textId="77777777" w:rsidR="00753D56" w:rsidRPr="00753D56" w:rsidRDefault="00753D56" w:rsidP="00753D56">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1073" w:type="dxa"/>
          </w:tcPr>
          <w:p w14:paraId="15880175" w14:textId="5DDD3472" w:rsidR="00753D56" w:rsidRPr="00753D56" w:rsidRDefault="00753D56" w:rsidP="00753D56">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1387" w:type="dxa"/>
          </w:tcPr>
          <w:p w14:paraId="1DACB24F" w14:textId="77777777" w:rsidR="00753D56" w:rsidRPr="00753D56" w:rsidRDefault="00753D56" w:rsidP="00753D56">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1387" w:type="dxa"/>
          </w:tcPr>
          <w:p w14:paraId="05413B26" w14:textId="77777777" w:rsidR="00753D56" w:rsidRPr="00753D56" w:rsidRDefault="00753D56" w:rsidP="00753D56">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1695" w:type="dxa"/>
          </w:tcPr>
          <w:p w14:paraId="3286C7FE" w14:textId="77777777" w:rsidR="00753D56" w:rsidRPr="00753D56" w:rsidRDefault="00753D56" w:rsidP="00753D56">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1536" w:type="dxa"/>
          </w:tcPr>
          <w:p w14:paraId="77B33509" w14:textId="77777777" w:rsidR="00753D56" w:rsidRPr="00753D56" w:rsidRDefault="00753D56" w:rsidP="00753D56">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1704" w:type="dxa"/>
          </w:tcPr>
          <w:p w14:paraId="31068B56" w14:textId="77777777" w:rsidR="00753D56" w:rsidRPr="00753D56" w:rsidRDefault="00753D56" w:rsidP="00753D56">
            <w:pPr>
              <w:jc w:val="center"/>
              <w:cnfStyle w:val="000000100000" w:firstRow="0" w:lastRow="0" w:firstColumn="0" w:lastColumn="0" w:oddVBand="0" w:evenVBand="0" w:oddHBand="1" w:evenHBand="0" w:firstRowFirstColumn="0" w:firstRowLastColumn="0" w:lastRowFirstColumn="0" w:lastRowLastColumn="0"/>
              <w:rPr>
                <w:sz w:val="20"/>
                <w:szCs w:val="20"/>
              </w:rPr>
            </w:pPr>
          </w:p>
        </w:tc>
      </w:tr>
    </w:tbl>
    <w:p w14:paraId="0D723FFD" w14:textId="77777777" w:rsidR="00323837" w:rsidRDefault="00323837" w:rsidP="00323837"/>
    <w:p w14:paraId="7F041895" w14:textId="3A6B1651" w:rsidR="00753D56" w:rsidRDefault="00753D56" w:rsidP="00323837">
      <w:r>
        <w:t xml:space="preserve">Grinnell College currently has no findings of responsibility for hazing violations. The next update to this report will be on or around </w:t>
      </w:r>
      <w:r w:rsidR="00AE7442">
        <w:t>December</w:t>
      </w:r>
      <w:r>
        <w:t xml:space="preserve"> 23, 2026. </w:t>
      </w:r>
    </w:p>
    <w:sectPr w:rsidR="00753D56" w:rsidSect="009329DF">
      <w:footerReference w:type="even" r:id="rId8"/>
      <w:footerReference w:type="default" r:id="rId9"/>
      <w:footerReference w:type="first" r:id="rId10"/>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8D142" w14:textId="77777777" w:rsidR="00C30B04" w:rsidRDefault="00C30B04" w:rsidP="00593884">
      <w:pPr>
        <w:spacing w:after="0" w:line="240" w:lineRule="auto"/>
      </w:pPr>
      <w:r>
        <w:separator/>
      </w:r>
    </w:p>
  </w:endnote>
  <w:endnote w:type="continuationSeparator" w:id="0">
    <w:p w14:paraId="7275C490" w14:textId="77777777" w:rsidR="00C30B04" w:rsidRDefault="00C30B04" w:rsidP="005938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AEF8D" w14:textId="565A1BAD" w:rsidR="00593884" w:rsidRDefault="00593884">
    <w:pPr>
      <w:pStyle w:val="Footer"/>
    </w:pPr>
    <w:r>
      <w:rPr>
        <w:noProof/>
      </w:rPr>
      <mc:AlternateContent>
        <mc:Choice Requires="wps">
          <w:drawing>
            <wp:anchor distT="0" distB="0" distL="0" distR="0" simplePos="0" relativeHeight="251659264" behindDoc="0" locked="0" layoutInCell="1" allowOverlap="1" wp14:anchorId="59E49F47" wp14:editId="480D83B7">
              <wp:simplePos x="635" y="635"/>
              <wp:positionH relativeFrom="page">
                <wp:align>center</wp:align>
              </wp:positionH>
              <wp:positionV relativeFrom="page">
                <wp:align>bottom</wp:align>
              </wp:positionV>
              <wp:extent cx="423545" cy="370205"/>
              <wp:effectExtent l="0" t="0" r="14605" b="0"/>
              <wp:wrapNone/>
              <wp:docPr id="594275401" name="Text Box 4"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23545" cy="370205"/>
                      </a:xfrm>
                      <a:prstGeom prst="rect">
                        <a:avLst/>
                      </a:prstGeom>
                      <a:noFill/>
                      <a:ln>
                        <a:noFill/>
                      </a:ln>
                    </wps:spPr>
                    <wps:txbx>
                      <w:txbxContent>
                        <w:p w14:paraId="72CDC1FD" w14:textId="5A98029E" w:rsidR="00593884" w:rsidRPr="00593884" w:rsidRDefault="00593884" w:rsidP="00593884">
                          <w:pPr>
                            <w:spacing w:after="0"/>
                            <w:rPr>
                              <w:rFonts w:ascii="Aptos" w:eastAsia="Aptos" w:hAnsi="Aptos" w:cs="Aptos"/>
                              <w:noProof/>
                              <w:color w:val="000000"/>
                              <w:sz w:val="20"/>
                              <w:szCs w:val="20"/>
                            </w:rPr>
                          </w:pPr>
                          <w:r w:rsidRPr="00593884">
                            <w:rPr>
                              <w:rFonts w:ascii="Aptos" w:eastAsia="Aptos" w:hAnsi="Aptos" w:cs="Aptos"/>
                              <w:noProof/>
                              <w:color w:val="000000"/>
                              <w:sz w:val="20"/>
                              <w:szCs w:val="20"/>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9E49F47" id="_x0000_t202" coordsize="21600,21600" o:spt="202" path="m,l,21600r21600,l21600,xe">
              <v:stroke joinstyle="miter"/>
              <v:path gradientshapeok="t" o:connecttype="rect"/>
            </v:shapetype>
            <v:shape id="Text Box 4" o:spid="_x0000_s1026" type="#_x0000_t202" alt="Internal" style="position:absolute;margin-left:0;margin-top:0;width:33.35pt;height:29.1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" filled="f" stroked="f">
              <v:fill o:detectmouseclick="t"/>
              <v:textbox style="mso-fit-shape-to-text:t" inset="0,0,0,15pt">
                <w:txbxContent>
                  <w:p w14:paraId="72CDC1FD" w14:textId="5A98029E" w:rsidR="00593884" w:rsidRPr="00593884" w:rsidRDefault="00593884" w:rsidP="00593884">
                    <w:pPr>
                      <w:spacing w:after="0"/>
                      <w:rPr>
                        <w:rFonts w:ascii="Aptos" w:eastAsia="Aptos" w:hAnsi="Aptos" w:cs="Aptos"/>
                        <w:noProof/>
                        <w:color w:val="000000"/>
                        <w:sz w:val="20"/>
                        <w:szCs w:val="20"/>
                      </w:rPr>
                    </w:pPr>
                    <w:r w:rsidRPr="00593884">
                      <w:rPr>
                        <w:rFonts w:ascii="Aptos" w:eastAsia="Aptos" w:hAnsi="Aptos" w:cs="Aptos"/>
                        <w:noProof/>
                        <w:color w:val="000000"/>
                        <w:sz w:val="20"/>
                        <w:szCs w:val="20"/>
                      </w:rPr>
                      <w:t>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B2353" w14:textId="3F0686B7" w:rsidR="00593884" w:rsidRDefault="00593884">
    <w:pPr>
      <w:pStyle w:val="Footer"/>
    </w:pPr>
    <w:r>
      <w:rPr>
        <w:noProof/>
      </w:rPr>
      <mc:AlternateContent>
        <mc:Choice Requires="wps">
          <w:drawing>
            <wp:anchor distT="0" distB="0" distL="0" distR="0" simplePos="0" relativeHeight="251660288" behindDoc="0" locked="0" layoutInCell="1" allowOverlap="1" wp14:anchorId="786AFF1B" wp14:editId="32B732F3">
              <wp:simplePos x="914400" y="9420225"/>
              <wp:positionH relativeFrom="page">
                <wp:align>center</wp:align>
              </wp:positionH>
              <wp:positionV relativeFrom="page">
                <wp:align>bottom</wp:align>
              </wp:positionV>
              <wp:extent cx="423545" cy="370205"/>
              <wp:effectExtent l="0" t="0" r="14605" b="0"/>
              <wp:wrapNone/>
              <wp:docPr id="2054949902" name="Text Box 5"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23545" cy="370205"/>
                      </a:xfrm>
                      <a:prstGeom prst="rect">
                        <a:avLst/>
                      </a:prstGeom>
                      <a:noFill/>
                      <a:ln>
                        <a:noFill/>
                      </a:ln>
                    </wps:spPr>
                    <wps:txbx>
                      <w:txbxContent>
                        <w:p w14:paraId="51ACEE24" w14:textId="7238BC8F" w:rsidR="00593884" w:rsidRPr="00593884" w:rsidRDefault="00593884" w:rsidP="00593884">
                          <w:pPr>
                            <w:spacing w:after="0"/>
                            <w:rPr>
                              <w:rFonts w:ascii="Aptos" w:eastAsia="Aptos" w:hAnsi="Aptos" w:cs="Aptos"/>
                              <w:noProof/>
                              <w:color w:val="000000"/>
                              <w:sz w:val="20"/>
                              <w:szCs w:val="20"/>
                            </w:rPr>
                          </w:pPr>
                          <w:r w:rsidRPr="00593884">
                            <w:rPr>
                              <w:rFonts w:ascii="Aptos" w:eastAsia="Aptos" w:hAnsi="Aptos" w:cs="Aptos"/>
                              <w:noProof/>
                              <w:color w:val="000000"/>
                              <w:sz w:val="20"/>
                              <w:szCs w:val="20"/>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86AFF1B" id="_x0000_t202" coordsize="21600,21600" o:spt="202" path="m,l,21600r21600,l21600,xe">
              <v:stroke joinstyle="miter"/>
              <v:path gradientshapeok="t" o:connecttype="rect"/>
            </v:shapetype>
            <v:shape id="Text Box 5" o:spid="_x0000_s1027" type="#_x0000_t202" alt="Internal" style="position:absolute;margin-left:0;margin-top:0;width:33.35pt;height:29.1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" filled="f" stroked="f">
              <v:fill o:detectmouseclick="t"/>
              <v:textbox style="mso-fit-shape-to-text:t" inset="0,0,0,15pt">
                <w:txbxContent>
                  <w:p w14:paraId="51ACEE24" w14:textId="7238BC8F" w:rsidR="00593884" w:rsidRPr="00593884" w:rsidRDefault="00593884" w:rsidP="00593884">
                    <w:pPr>
                      <w:spacing w:after="0"/>
                      <w:rPr>
                        <w:rFonts w:ascii="Aptos" w:eastAsia="Aptos" w:hAnsi="Aptos" w:cs="Aptos"/>
                        <w:noProof/>
                        <w:color w:val="000000"/>
                        <w:sz w:val="20"/>
                        <w:szCs w:val="20"/>
                      </w:rPr>
                    </w:pPr>
                    <w:r w:rsidRPr="00593884">
                      <w:rPr>
                        <w:rFonts w:ascii="Aptos" w:eastAsia="Aptos" w:hAnsi="Aptos" w:cs="Aptos"/>
                        <w:noProof/>
                        <w:color w:val="000000"/>
                        <w:sz w:val="20"/>
                        <w:szCs w:val="20"/>
                      </w:rPr>
                      <w:t>Internal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AEAED" w14:textId="47EB3C0E" w:rsidR="00593884" w:rsidRDefault="00593884">
    <w:pPr>
      <w:pStyle w:val="Footer"/>
    </w:pPr>
    <w:r>
      <w:rPr>
        <w:noProof/>
      </w:rPr>
      <mc:AlternateContent>
        <mc:Choice Requires="wps">
          <w:drawing>
            <wp:anchor distT="0" distB="0" distL="0" distR="0" simplePos="0" relativeHeight="251658240" behindDoc="0" locked="0" layoutInCell="1" allowOverlap="1" wp14:anchorId="266BAD52" wp14:editId="30A4DC9A">
              <wp:simplePos x="635" y="635"/>
              <wp:positionH relativeFrom="page">
                <wp:align>center</wp:align>
              </wp:positionH>
              <wp:positionV relativeFrom="page">
                <wp:align>bottom</wp:align>
              </wp:positionV>
              <wp:extent cx="423545" cy="370205"/>
              <wp:effectExtent l="0" t="0" r="14605" b="0"/>
              <wp:wrapNone/>
              <wp:docPr id="1474962677" name="Text Box 3"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23545" cy="370205"/>
                      </a:xfrm>
                      <a:prstGeom prst="rect">
                        <a:avLst/>
                      </a:prstGeom>
                      <a:noFill/>
                      <a:ln>
                        <a:noFill/>
                      </a:ln>
                    </wps:spPr>
                    <wps:txbx>
                      <w:txbxContent>
                        <w:p w14:paraId="35BA7E94" w14:textId="4E96D579" w:rsidR="00593884" w:rsidRPr="00593884" w:rsidRDefault="00593884" w:rsidP="00593884">
                          <w:pPr>
                            <w:spacing w:after="0"/>
                            <w:rPr>
                              <w:rFonts w:ascii="Aptos" w:eastAsia="Aptos" w:hAnsi="Aptos" w:cs="Aptos"/>
                              <w:noProof/>
                              <w:color w:val="000000"/>
                              <w:sz w:val="20"/>
                              <w:szCs w:val="20"/>
                            </w:rPr>
                          </w:pPr>
                          <w:r w:rsidRPr="00593884">
                            <w:rPr>
                              <w:rFonts w:ascii="Aptos" w:eastAsia="Aptos" w:hAnsi="Aptos" w:cs="Aptos"/>
                              <w:noProof/>
                              <w:color w:val="000000"/>
                              <w:sz w:val="20"/>
                              <w:szCs w:val="20"/>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66BAD52" id="_x0000_t202" coordsize="21600,21600" o:spt="202" path="m,l,21600r21600,l21600,xe">
              <v:stroke joinstyle="miter"/>
              <v:path gradientshapeok="t" o:connecttype="rect"/>
            </v:shapetype>
            <v:shape id="Text Box 3" o:spid="_x0000_s1028" type="#_x0000_t202" alt="Internal" style="position:absolute;margin-left:0;margin-top:0;width:33.35pt;height:29.1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" filled="f" stroked="f">
              <v:fill o:detectmouseclick="t"/>
              <v:textbox style="mso-fit-shape-to-text:t" inset="0,0,0,15pt">
                <w:txbxContent>
                  <w:p w14:paraId="35BA7E94" w14:textId="4E96D579" w:rsidR="00593884" w:rsidRPr="00593884" w:rsidRDefault="00593884" w:rsidP="00593884">
                    <w:pPr>
                      <w:spacing w:after="0"/>
                      <w:rPr>
                        <w:rFonts w:ascii="Aptos" w:eastAsia="Aptos" w:hAnsi="Aptos" w:cs="Aptos"/>
                        <w:noProof/>
                        <w:color w:val="000000"/>
                        <w:sz w:val="20"/>
                        <w:szCs w:val="20"/>
                      </w:rPr>
                    </w:pPr>
                    <w:r w:rsidRPr="00593884">
                      <w:rPr>
                        <w:rFonts w:ascii="Aptos" w:eastAsia="Aptos" w:hAnsi="Aptos" w:cs="Aptos"/>
                        <w:noProof/>
                        <w:color w:val="000000"/>
                        <w:sz w:val="20"/>
                        <w:szCs w:val="20"/>
                      </w:rPr>
                      <w:t>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897CD" w14:textId="77777777" w:rsidR="00C30B04" w:rsidRDefault="00C30B04" w:rsidP="00593884">
      <w:pPr>
        <w:spacing w:after="0" w:line="240" w:lineRule="auto"/>
      </w:pPr>
      <w:r>
        <w:separator/>
      </w:r>
    </w:p>
  </w:footnote>
  <w:footnote w:type="continuationSeparator" w:id="0">
    <w:p w14:paraId="5866C725" w14:textId="77777777" w:rsidR="00C30B04" w:rsidRDefault="00C30B04" w:rsidP="005938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0153A8"/>
    <w:multiLevelType w:val="multilevel"/>
    <w:tmpl w:val="3894D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526848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884"/>
    <w:rsid w:val="001A05DA"/>
    <w:rsid w:val="00323837"/>
    <w:rsid w:val="00533A81"/>
    <w:rsid w:val="00593884"/>
    <w:rsid w:val="0070506D"/>
    <w:rsid w:val="00720FE1"/>
    <w:rsid w:val="00725C69"/>
    <w:rsid w:val="00753D56"/>
    <w:rsid w:val="00860D66"/>
    <w:rsid w:val="009329DF"/>
    <w:rsid w:val="00AE7442"/>
    <w:rsid w:val="00BA2F2F"/>
    <w:rsid w:val="00C30B04"/>
    <w:rsid w:val="00C70C0B"/>
    <w:rsid w:val="00EF679D"/>
    <w:rsid w:val="00F31CA7"/>
    <w:rsid w:val="00FF43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3C719"/>
  <w15:chartTrackingRefBased/>
  <w15:docId w15:val="{0459CD56-CBD1-48CD-BB37-5C112B898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38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38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38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38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38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38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38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38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38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38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38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38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38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38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38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38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38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3884"/>
    <w:rPr>
      <w:rFonts w:eastAsiaTheme="majorEastAsia" w:cstheme="majorBidi"/>
      <w:color w:val="272727" w:themeColor="text1" w:themeTint="D8"/>
    </w:rPr>
  </w:style>
  <w:style w:type="paragraph" w:styleId="Title">
    <w:name w:val="Title"/>
    <w:basedOn w:val="Normal"/>
    <w:next w:val="Normal"/>
    <w:link w:val="TitleChar"/>
    <w:uiPriority w:val="10"/>
    <w:qFormat/>
    <w:rsid w:val="005938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38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38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38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3884"/>
    <w:pPr>
      <w:spacing w:before="160"/>
      <w:jc w:val="center"/>
    </w:pPr>
    <w:rPr>
      <w:i/>
      <w:iCs/>
      <w:color w:val="404040" w:themeColor="text1" w:themeTint="BF"/>
    </w:rPr>
  </w:style>
  <w:style w:type="character" w:customStyle="1" w:styleId="QuoteChar">
    <w:name w:val="Quote Char"/>
    <w:basedOn w:val="DefaultParagraphFont"/>
    <w:link w:val="Quote"/>
    <w:uiPriority w:val="29"/>
    <w:rsid w:val="00593884"/>
    <w:rPr>
      <w:i/>
      <w:iCs/>
      <w:color w:val="404040" w:themeColor="text1" w:themeTint="BF"/>
    </w:rPr>
  </w:style>
  <w:style w:type="paragraph" w:styleId="ListParagraph">
    <w:name w:val="List Paragraph"/>
    <w:basedOn w:val="Normal"/>
    <w:uiPriority w:val="34"/>
    <w:qFormat/>
    <w:rsid w:val="00593884"/>
    <w:pPr>
      <w:ind w:left="720"/>
      <w:contextualSpacing/>
    </w:pPr>
  </w:style>
  <w:style w:type="character" w:styleId="IntenseEmphasis">
    <w:name w:val="Intense Emphasis"/>
    <w:basedOn w:val="DefaultParagraphFont"/>
    <w:uiPriority w:val="21"/>
    <w:qFormat/>
    <w:rsid w:val="00593884"/>
    <w:rPr>
      <w:i/>
      <w:iCs/>
      <w:color w:val="0F4761" w:themeColor="accent1" w:themeShade="BF"/>
    </w:rPr>
  </w:style>
  <w:style w:type="paragraph" w:styleId="IntenseQuote">
    <w:name w:val="Intense Quote"/>
    <w:basedOn w:val="Normal"/>
    <w:next w:val="Normal"/>
    <w:link w:val="IntenseQuoteChar"/>
    <w:uiPriority w:val="30"/>
    <w:qFormat/>
    <w:rsid w:val="005938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3884"/>
    <w:rPr>
      <w:i/>
      <w:iCs/>
      <w:color w:val="0F4761" w:themeColor="accent1" w:themeShade="BF"/>
    </w:rPr>
  </w:style>
  <w:style w:type="character" w:styleId="IntenseReference">
    <w:name w:val="Intense Reference"/>
    <w:basedOn w:val="DefaultParagraphFont"/>
    <w:uiPriority w:val="32"/>
    <w:qFormat/>
    <w:rsid w:val="00593884"/>
    <w:rPr>
      <w:b/>
      <w:bCs/>
      <w:smallCaps/>
      <w:color w:val="0F4761" w:themeColor="accent1" w:themeShade="BF"/>
      <w:spacing w:val="5"/>
    </w:rPr>
  </w:style>
  <w:style w:type="paragraph" w:styleId="Footer">
    <w:name w:val="footer"/>
    <w:basedOn w:val="Normal"/>
    <w:link w:val="FooterChar"/>
    <w:uiPriority w:val="99"/>
    <w:unhideWhenUsed/>
    <w:rsid w:val="005938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3884"/>
  </w:style>
  <w:style w:type="table" w:styleId="TableGrid">
    <w:name w:val="Table Grid"/>
    <w:basedOn w:val="TableNormal"/>
    <w:uiPriority w:val="39"/>
    <w:rsid w:val="003238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6">
    <w:name w:val="Grid Table 1 Light Accent 6"/>
    <w:basedOn w:val="TableNormal"/>
    <w:uiPriority w:val="46"/>
    <w:rsid w:val="00753D56"/>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PlainTable1">
    <w:name w:val="Plain Table 1"/>
    <w:basedOn w:val="TableNormal"/>
    <w:uiPriority w:val="41"/>
    <w:rsid w:val="00753D5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2</Pages>
  <Words>205</Words>
  <Characters>1171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Kriegel, Matthew</dc:creator>
  <cp:keywords/>
  <dc:description/>
  <cp:lastModifiedBy>Kriegel, Matthew</cp:lastModifiedBy>
  <cp:revision>3</cp:revision>
  <dcterms:created xsi:type="dcterms:W3CDTF">2026-06-01T15:39:00Z</dcterms:created>
  <dcterms:modified xsi:type="dcterms:W3CDTF">2026-06-10T14:48:00Z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57ea24f5,236bec49,7a7c0c0e</vt:lpwstr>
  </property>
  <property fmtid="{D5CDD505-2E9C-101B-9397-08002B2CF9AE}" pid="3" name="ClassificationContentMarkingFooterFontProps">
    <vt:lpwstr>#000000,10,Aptos</vt:lpwstr>
  </property>
  <property fmtid="{D5CDD505-2E9C-101B-9397-08002B2CF9AE}" pid="4" name="ClassificationContentMarkingFooterText">
    <vt:lpwstr>Internal</vt:lpwstr>
  </property>
  <property fmtid="{D5CDD505-2E9C-101B-9397-08002B2CF9AE}" pid="5" name="MSIP_Label_2344f348-1f96-472a-abe4-da1f14470d96_Enabled">
    <vt:lpwstr>true</vt:lpwstr>
  </property>
  <property fmtid="{D5CDD505-2E9C-101B-9397-08002B2CF9AE}" pid="6" name="MSIP_Label_2344f348-1f96-472a-abe4-da1f14470d96_SetDate">
    <vt:lpwstr>2025-12-17T02:14:03Z</vt:lpwstr>
  </property>
  <property fmtid="{D5CDD505-2E9C-101B-9397-08002B2CF9AE}" pid="7" name="MSIP_Label_2344f348-1f96-472a-abe4-da1f14470d96_Method">
    <vt:lpwstr>Standard</vt:lpwstr>
  </property>
  <property fmtid="{D5CDD505-2E9C-101B-9397-08002B2CF9AE}" pid="8" name="MSIP_Label_2344f348-1f96-472a-abe4-da1f14470d96_Name">
    <vt:lpwstr>Grinnell College - Internal</vt:lpwstr>
  </property>
  <property fmtid="{D5CDD505-2E9C-101B-9397-08002B2CF9AE}" pid="9" name="MSIP_Label_2344f348-1f96-472a-abe4-da1f14470d96_SiteId">
    <vt:lpwstr>524f9e3e-faca-4f64-b3ec-adb2baee8807</vt:lpwstr>
  </property>
  <property fmtid="{D5CDD505-2E9C-101B-9397-08002B2CF9AE}" pid="10" name="MSIP_Label_2344f348-1f96-472a-abe4-da1f14470d96_ActionId">
    <vt:lpwstr>74533679-f859-40a8-a257-3daf23ca9417</vt:lpwstr>
  </property>
  <property fmtid="{D5CDD505-2E9C-101B-9397-08002B2CF9AE}" pid="11" name="MSIP_Label_2344f348-1f96-472a-abe4-da1f14470d96_ContentBits">
    <vt:lpwstr>2</vt:lpwstr>
  </property>
  <property fmtid="{D5CDD505-2E9C-101B-9397-08002B2CF9AE}" pid="12" name="MSIP_Label_2344f348-1f96-472a-abe4-da1f14470d96_Tag">
    <vt:lpwstr>10, 3, 0, 1</vt:lpwstr>
  </property>
</Properties>
</file>